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CBS-L-3002413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TU Brandenburgische Technische Universität Cottbus-Senftenberg, Campus Senftenberg, Gebäude 2, Trockenbauarbeiten II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rockenbauarbeiten II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